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38" w:rsidRDefault="00253138" w:rsidP="00253138">
      <w:pPr>
        <w:spacing w:line="240" w:lineRule="auto"/>
        <w:jc w:val="both"/>
      </w:pPr>
      <w:r>
        <w:fldChar w:fldCharType="begin"/>
      </w:r>
      <w:r>
        <w:instrText xml:space="preserve"> HYPERLINK "http://www.consultant.ru/popular/edu/" </w:instrText>
      </w:r>
      <w:r>
        <w:fldChar w:fldCharType="separate"/>
      </w:r>
      <w:r>
        <w:rPr>
          <w:rStyle w:val="a3"/>
        </w:rPr>
        <w:t>Закон «Об образовании»</w:t>
      </w:r>
      <w:r>
        <w:fldChar w:fldCharType="end"/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253138">
        <w:rPr>
          <w:rFonts w:ascii="Tahoma" w:eastAsia="Times New Roman" w:hAnsi="Tahoma" w:cs="Tahoma"/>
          <w:b/>
          <w:sz w:val="19"/>
          <w:szCs w:val="19"/>
          <w:lang w:eastAsia="ru-RU"/>
        </w:rPr>
        <w:t>Статья 14. Общие требования к содержанию образования</w:t>
      </w:r>
    </w:p>
    <w:p w:rsidR="00253138" w:rsidRPr="00253138" w:rsidRDefault="00253138" w:rsidP="00253138">
      <w:pPr>
        <w:spacing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25313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0" w:name="p402"/>
      <w:bookmarkEnd w:id="0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1. Содержание образования является одним из факторов экономического и социального прогресса общества и должно быть ориентировано </w:t>
      </w:r>
      <w:proofErr w:type="gram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на</w:t>
      </w:r>
      <w:proofErr w:type="gramEnd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: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" w:name="p403"/>
      <w:bookmarkEnd w:id="1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обеспечение самоопределения личности, создание условий для ее самореализации;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2" w:name="p404"/>
      <w:bookmarkEnd w:id="2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развитие общества;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3" w:name="p405"/>
      <w:bookmarkEnd w:id="3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укрепление и совершенствование правового государства.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4" w:name="p406"/>
      <w:bookmarkEnd w:id="4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2. Содержание образования должно обеспечивать: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5" w:name="p407"/>
      <w:bookmarkEnd w:id="5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адекватный мировому уровень общей и профессиональной культуры общества;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6" w:name="p408"/>
      <w:bookmarkEnd w:id="6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7" w:name="p409"/>
      <w:bookmarkEnd w:id="7"/>
      <w:r w:rsidRPr="00253138">
        <w:rPr>
          <w:rFonts w:ascii="Tahoma" w:eastAsia="Times New Roman" w:hAnsi="Tahoma" w:cs="Tahoma"/>
          <w:sz w:val="19"/>
          <w:szCs w:val="19"/>
          <w:highlight w:val="yellow"/>
          <w:lang w:eastAsia="ru-RU"/>
        </w:rPr>
        <w:t>интеграцию личности в национальную и мировую культуру;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8" w:name="p410"/>
      <w:bookmarkEnd w:id="8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9" w:name="p411"/>
      <w:bookmarkEnd w:id="9"/>
      <w:r w:rsidRPr="00253138">
        <w:rPr>
          <w:rFonts w:ascii="Tahoma" w:eastAsia="Times New Roman" w:hAnsi="Tahoma" w:cs="Tahoma"/>
          <w:sz w:val="19"/>
          <w:szCs w:val="19"/>
          <w:highlight w:val="yellow"/>
          <w:lang w:eastAsia="ru-RU"/>
        </w:rPr>
        <w:t>формирование духовно-нравственной личности;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0" w:name="p412"/>
      <w:bookmarkEnd w:id="10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(абзац введен Федеральным </w:t>
      </w:r>
      <w:hyperlink r:id="rId4" w:tooltip="Федеральный закон от 01.12.2007 N 309-ФЗ (ред. от 18.07.2011) &quot;О внесении изменений в отдельные законодательные акты Российской Федерации в части изменения понятия и структуры государственного образовательного стандарта&quot;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законом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 от 01.12.2007 N 309-ФЗ)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1" w:name="p413"/>
      <w:bookmarkEnd w:id="11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воспроизводство и развитие кадрового потенциала общества.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2" w:name="p414"/>
      <w:bookmarkEnd w:id="12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3. Профессиональное образование любого уровня должно обеспечивать получение </w:t>
      </w:r>
      <w:proofErr w:type="gram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обучающимся</w:t>
      </w:r>
      <w:proofErr w:type="gramEnd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 профессии и соответствующей квалификации.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3" w:name="p415"/>
      <w:bookmarkEnd w:id="13"/>
      <w:r w:rsidRPr="00253138">
        <w:rPr>
          <w:rFonts w:ascii="Tahoma" w:eastAsia="Times New Roman" w:hAnsi="Tahoma" w:cs="Tahoma"/>
          <w:sz w:val="19"/>
          <w:szCs w:val="19"/>
          <w:highlight w:val="yellow"/>
          <w:lang w:eastAsia="ru-RU"/>
        </w:rPr>
        <w:t>4.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убеждений.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4" w:name="p416"/>
      <w:bookmarkEnd w:id="14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5. 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образовательным учреждением самостоятельно. </w:t>
      </w:r>
      <w:proofErr w:type="gram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(воспитанниками)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 или устанавливаемыми в соответствии с </w:t>
      </w:r>
      <w:hyperlink r:id="rId5" w:anchor="p158" w:tooltip="Текущий документ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пунктом 2 статьи 7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Закона образовательными стандартами.</w:t>
      </w:r>
      <w:proofErr w:type="gramEnd"/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5" w:name="p417"/>
      <w:bookmarkEnd w:id="15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(п. 5 в ред. Федерального </w:t>
      </w:r>
      <w:hyperlink r:id="rId6" w:tooltip="Федеральный закон от 01.12.2007 N 309-ФЗ (ред. от 18.07.2011) &quot;О внесении изменений в отдельные законодательные акты Российской Федерации в части изменения понятия и структуры государственного образовательного стандарта&quot;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закона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 от 01.12.2007 N 309-ФЗ)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6" w:name="p418"/>
      <w:bookmarkEnd w:id="16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(</w:t>
      </w:r>
      <w:proofErr w:type="gram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см</w:t>
      </w:r>
      <w:proofErr w:type="gramEnd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. текст в предыдущей </w:t>
      </w:r>
      <w:hyperlink r:id="rId7" w:tooltip="Закон РФ от 10.07.1992 N 3266-1 (ред. от 24.10.2007) &quot;Об образовании&quot; ------------------ Недействующая редакция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редакции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7" w:name="p419"/>
      <w:bookmarkEnd w:id="17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5.1.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направленности.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8" w:name="p420"/>
      <w:bookmarkEnd w:id="18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(</w:t>
      </w:r>
      <w:proofErr w:type="gram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п</w:t>
      </w:r>
      <w:proofErr w:type="gramEnd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. 5.1 введен Федеральным </w:t>
      </w:r>
      <w:hyperlink r:id="rId8" w:tooltip="Федеральный закон от 01.12.2007 N 309-ФЗ (ред. от 18.07.2011) &quot;О внесении изменений в отдельные законодательные акты Российской Федерации в части изменения понятия и структуры государственного образовательного стандарта&quot;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законом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 от 01.12.2007 N 309-ФЗ)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19" w:name="p421"/>
      <w:bookmarkEnd w:id="19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5.2. Примерные основные образовательные программы с учетом их уровня и направленности могут включать в себя базисный учебный план и (или) примерные программы учебных курсов, предметов, дисциплин (модулей).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20" w:name="p422"/>
      <w:bookmarkEnd w:id="20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(</w:t>
      </w:r>
      <w:proofErr w:type="gram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п</w:t>
      </w:r>
      <w:proofErr w:type="gramEnd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. 5.2 введен Федеральным </w:t>
      </w:r>
      <w:hyperlink r:id="rId9" w:tooltip="Федеральный закон от 01.12.2007 N 309-ФЗ (ред. от 18.07.2011) &quot;О внесении изменений в отдельные законодательные акты Российской Федерации в части изменения понятия и структуры государственного образовательного стандарта&quot;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законом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 от 01.12.2007 N 309-ФЗ)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21" w:name="p423"/>
      <w:bookmarkEnd w:id="21"/>
      <w:r w:rsidRPr="00253138">
        <w:rPr>
          <w:rFonts w:ascii="Tahoma" w:eastAsia="Times New Roman" w:hAnsi="Tahoma" w:cs="Tahoma"/>
          <w:sz w:val="19"/>
          <w:szCs w:val="19"/>
          <w:highlight w:val="yellow"/>
          <w:lang w:eastAsia="ru-RU"/>
        </w:rPr>
        <w:t>5.3. Примерные основные образовательные программы должны учитывать региональные, национальные и этнокультурные особенности.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22" w:name="p424"/>
      <w:bookmarkEnd w:id="22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(</w:t>
      </w:r>
      <w:proofErr w:type="gram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п</w:t>
      </w:r>
      <w:proofErr w:type="gramEnd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. 5.3 введен Федеральным </w:t>
      </w:r>
      <w:hyperlink r:id="rId10" w:tooltip="Федеральный закон от 03.06.2011 N 121-ФЗ &quot;О внесении изменений в Закон Российской Федерации &quot;Об образовании&quot;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законом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 от 03.06.2011 N 121-ФЗ)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23" w:name="p425"/>
      <w:bookmarkEnd w:id="23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6.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основе) за пределами определяющих его статус образовательных программ.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24" w:name="p426"/>
      <w:bookmarkEnd w:id="24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7. </w:t>
      </w:r>
      <w:proofErr w:type="gram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</w:t>
      </w:r>
      <w:hyperlink r:id="rId11" w:tooltip="Ссылка на список документов: Постановление Правительства РФ от 31.12.1999 N 1441 (ред. от 15.06.2009) &quot;Об утверждении Положения о подготовке граждан Российской Федерации к военной службе&quot; --------------------  Федеральный закон от 28.03.1998 N 53-ФЗ (ред. от 08.12.2011) &quot;О воинской обязанности и военной службе&quot; (с изм. и доп., вступающими в силу с 01.01.2012)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порядке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>, предусмотренном законами и иными нормативными правовыми актами Российской Федерации, законами и иными нормативными правовыми актами субъектов Российской Федерации, осуществляется получение обучающимися начальных знаний об обороне государства, о воинской обязанности граждан и приобретение обучающимися навыков в области</w:t>
      </w:r>
      <w:proofErr w:type="gramEnd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 гражданской обороны, а также подготовка обучающихся - граждан мужского пола, не прошедших военной службы, по основам военной службы.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25" w:name="p427"/>
      <w:bookmarkEnd w:id="25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Федеральных законов от 21.07.2005 </w:t>
      </w:r>
      <w:hyperlink r:id="rId12" w:tooltip="Федеральный закон от 21.07.2005 N 100-ФЗ &quot;О внесении изменений в Федеральный закон &quot;О воинской обязанности и военной службе&quot; и статью 14 Закона Российской Федерации &quot;Об образовании&quot;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100-ФЗ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, от 01.12.2007 </w:t>
      </w:r>
      <w:hyperlink r:id="rId13" w:tooltip="Федеральный закон от 01.12.2007 N 309-ФЗ (ред. от 18.07.2011) &quot;О внесении изменений в отдельные законодательные акты Российской Федерации в части изменения понятия и структуры государственного образовательного стандарта&quot;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309-ФЗ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26" w:name="p428"/>
      <w:bookmarkEnd w:id="26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(</w:t>
      </w:r>
      <w:proofErr w:type="gram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см</w:t>
      </w:r>
      <w:proofErr w:type="gramEnd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 xml:space="preserve">. текст в предыдущей </w:t>
      </w:r>
      <w:hyperlink r:id="rId14" w:tooltip="Закон РФ от 10.07.1992 N 3266-1 (ред. от 24.10.2007) &quot;Об образовании&quot; ------------------ Недействующая редакция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редакции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253138" w:rsidRPr="00253138" w:rsidRDefault="00253138" w:rsidP="00253138">
      <w:pPr>
        <w:spacing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bookmarkStart w:id="27" w:name="p429"/>
      <w:bookmarkEnd w:id="27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8. Образовательное учреждение при реализации образовательных программ использует возможности учреждений культуры.</w:t>
      </w:r>
    </w:p>
    <w:p w:rsidR="00253138" w:rsidRPr="00253138" w:rsidRDefault="00253138" w:rsidP="00253138">
      <w:pPr>
        <w:spacing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253138">
        <w:rPr>
          <w:rFonts w:ascii="Tahoma" w:eastAsia="Times New Roman" w:hAnsi="Tahoma" w:cs="Tahoma"/>
          <w:sz w:val="19"/>
          <w:szCs w:val="19"/>
          <w:lang w:eastAsia="ru-RU"/>
        </w:rPr>
        <w:t> </w:t>
      </w:r>
      <w:hyperlink r:id="rId15" w:anchor="p400" w:history="1">
        <w:r w:rsidRPr="00253138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http://www.consultant.ru/popular/edu/43_2.html#p400</w:t>
        </w:r>
      </w:hyperlink>
      <w:r w:rsidRPr="00253138">
        <w:rPr>
          <w:rFonts w:ascii="Tahoma" w:eastAsia="Times New Roman" w:hAnsi="Tahoma" w:cs="Tahoma"/>
          <w:sz w:val="19"/>
          <w:szCs w:val="19"/>
          <w:lang w:eastAsia="ru-RU"/>
        </w:rPr>
        <w:br/>
        <w:t xml:space="preserve">© </w:t>
      </w:r>
      <w:proofErr w:type="spellStart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КонсультантПлюс</w:t>
      </w:r>
      <w:proofErr w:type="spellEnd"/>
      <w:r w:rsidRPr="00253138">
        <w:rPr>
          <w:rFonts w:ascii="Tahoma" w:eastAsia="Times New Roman" w:hAnsi="Tahoma" w:cs="Tahoma"/>
          <w:sz w:val="19"/>
          <w:szCs w:val="19"/>
          <w:lang w:eastAsia="ru-RU"/>
        </w:rPr>
        <w:t>, 1992-2012</w:t>
      </w:r>
    </w:p>
    <w:p w:rsidR="005C704C" w:rsidRDefault="005C704C"/>
    <w:sectPr w:rsidR="005C704C" w:rsidSect="002531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38"/>
    <w:rsid w:val="000E1796"/>
    <w:rsid w:val="00253138"/>
    <w:rsid w:val="002808B1"/>
    <w:rsid w:val="003A3C8E"/>
    <w:rsid w:val="0059669F"/>
    <w:rsid w:val="005C704C"/>
    <w:rsid w:val="00856E00"/>
    <w:rsid w:val="00BE1FC0"/>
    <w:rsid w:val="00DE436E"/>
    <w:rsid w:val="00E7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138"/>
    <w:rPr>
      <w:color w:val="0000FF"/>
      <w:u w:val="single"/>
    </w:rPr>
  </w:style>
  <w:style w:type="paragraph" w:customStyle="1" w:styleId="u">
    <w:name w:val="u"/>
    <w:basedOn w:val="a"/>
    <w:rsid w:val="00253138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53138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253138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D7135A89A7EBC08349B42D165377A38E076DBEC3DC77B70651FF650F07C6B373/" TargetMode="External"/><Relationship Id="rId13" Type="http://schemas.openxmlformats.org/officeDocument/2006/relationships/hyperlink" Target="http://www.consultant.ru/document/cons_s_69AD98297C8F4B808D0B42A2CE764AF0BE9A32C6A810DF84CECB67F5F0B90F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s_D47686206515060092BD75E8914678A7C2735C7734EB5B74641394372E3F7DB7/" TargetMode="External"/><Relationship Id="rId12" Type="http://schemas.openxmlformats.org/officeDocument/2006/relationships/hyperlink" Target="http://www.consultant.ru/document/cons_s_D7E940C5A2CB04894678F98C789B275365A8BA0C964676D4DF71A45FEC56C9C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s_03668F6FF3E9D3105C2651DD386E86A2FE34FBA49634533CF64BD97016163651/" TargetMode="External"/><Relationship Id="rId11" Type="http://schemas.openxmlformats.org/officeDocument/2006/relationships/hyperlink" Target="http://www.consultant.ru/document/cons_s_AEC086E34666E1CF48E4E4DAA9AF7D384AFE55CA0E4487205D2040B7761A9C9B/" TargetMode="External"/><Relationship Id="rId5" Type="http://schemas.openxmlformats.org/officeDocument/2006/relationships/hyperlink" Target="http://www.consultant.ru/popular/edu/43_1.html" TargetMode="External"/><Relationship Id="rId15" Type="http://schemas.openxmlformats.org/officeDocument/2006/relationships/hyperlink" Target="http://www.consultant.ru/popular/edu/43_2.html" TargetMode="External"/><Relationship Id="rId10" Type="http://schemas.openxmlformats.org/officeDocument/2006/relationships/hyperlink" Target="http://www.consultant.ru/document/cons_s_C52C53A75D87369AB3D2A6D074089119871AEBF127AED1A3C17AC14AB4D37BF5/" TargetMode="External"/><Relationship Id="rId4" Type="http://schemas.openxmlformats.org/officeDocument/2006/relationships/hyperlink" Target="http://www.consultant.ru/document/cons_s_1EEEA36A03D0222B501C5CA82CBC6519F6D49E71C977DE3915B3AF76B2BF2A89/" TargetMode="External"/><Relationship Id="rId9" Type="http://schemas.openxmlformats.org/officeDocument/2006/relationships/hyperlink" Target="http://www.consultant.ru/document/cons_s_FC222531E5BDA790C71DE89757C70773F199C4AC56C474675AEBDEEBAD4267DE/" TargetMode="External"/><Relationship Id="rId14" Type="http://schemas.openxmlformats.org/officeDocument/2006/relationships/hyperlink" Target="http://www.consultant.ru/document/cons_s_774241FA90062C17C8C74AED5E20E037E2070363657155CF4C45BDF5EDCDA94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1165</Words>
  <Characters>6641</Characters>
  <Application>Microsoft Office Word</Application>
  <DocSecurity>0</DocSecurity>
  <Lines>55</Lines>
  <Paragraphs>15</Paragraphs>
  <ScaleCrop>false</ScaleCrop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2012-12-14T05:18:00Z</cp:lastPrinted>
  <dcterms:created xsi:type="dcterms:W3CDTF">2012-12-14T05:16:00Z</dcterms:created>
  <dcterms:modified xsi:type="dcterms:W3CDTF">2012-12-14T05:18:00Z</dcterms:modified>
</cp:coreProperties>
</file>